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集菌仪</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bidi w:val="0"/>
        <w:adjustRightInd w:val="0"/>
        <w:snapToGrid w:val="0"/>
        <w:spacing w:before="240" w:line="440" w:lineRule="exact"/>
        <w:textAlignment w:val="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集菌仪</w:t>
      </w:r>
      <w:r>
        <w:rPr>
          <w:rFonts w:hint="eastAsia" w:asciiTheme="minorEastAsia" w:hAnsiTheme="minorEastAsia"/>
        </w:rPr>
        <w:t>采购项目</w:t>
      </w:r>
    </w:p>
    <w:p>
      <w:pPr>
        <w:pStyle w:val="11"/>
        <w:keepNext w:val="0"/>
        <w:keepLines w:val="0"/>
        <w:pageBreakBefore w:val="0"/>
        <w:widowControl w:val="0"/>
        <w:kinsoku/>
        <w:wordWrap/>
        <w:overflowPunct/>
        <w:topLinePunct w:val="0"/>
        <w:bidi w:val="0"/>
        <w:adjustRightInd w:val="0"/>
        <w:snapToGrid w:val="0"/>
        <w:spacing w:line="440" w:lineRule="exact"/>
        <w:jc w:val="both"/>
        <w:textAlignment w:val="auto"/>
        <w:rPr>
          <w:rFonts w:hint="eastAsia" w:asciiTheme="minorEastAsia" w:hAnsiTheme="minorEastAsia" w:eastAsiaTheme="minorEastAsia" w:cstheme="minorBidi"/>
          <w:color w:val="auto"/>
          <w:kern w:val="2"/>
          <w:sz w:val="21"/>
          <w:szCs w:val="22"/>
          <w:lang w:val="en-GB" w:eastAsia="zh-CN" w:bidi="ar-SA"/>
        </w:rPr>
      </w:pPr>
      <w:r>
        <w:rPr>
          <w:rFonts w:hint="eastAsia" w:asciiTheme="minorEastAsia" w:hAnsiTheme="minorEastAsia" w:eastAsiaTheme="minorEastAsia" w:cstheme="minorBidi"/>
          <w:b/>
          <w:color w:val="auto"/>
          <w:kern w:val="2"/>
          <w:sz w:val="21"/>
          <w:szCs w:val="22"/>
          <w:lang w:val="en-US" w:eastAsia="zh-CN" w:bidi="ar-SA"/>
        </w:rPr>
        <w:t>采购内容：</w:t>
      </w:r>
      <w:r>
        <w:rPr>
          <w:rFonts w:hint="eastAsia" w:asciiTheme="minorEastAsia" w:hAnsiTheme="minorEastAsia" w:eastAsiaTheme="minorEastAsia" w:cstheme="minorBidi"/>
          <w:color w:val="auto"/>
          <w:kern w:val="2"/>
          <w:sz w:val="21"/>
          <w:szCs w:val="22"/>
          <w:lang w:val="en-US" w:eastAsia="zh-CN" w:bidi="ar-SA"/>
        </w:rPr>
        <w:t>成都蓉生药业有限责任公司质量检定部根据工作需要，拟购置</w:t>
      </w:r>
      <w:r>
        <w:rPr>
          <w:rFonts w:hint="eastAsia" w:asciiTheme="minorEastAsia" w:hAnsiTheme="minorEastAsia" w:eastAsiaTheme="minorEastAsia" w:cstheme="minorBidi"/>
          <w:color w:val="auto"/>
          <w:kern w:val="2"/>
          <w:sz w:val="21"/>
          <w:szCs w:val="22"/>
          <w:lang w:val="en-GB" w:eastAsia="zh-CN" w:bidi="ar-SA"/>
        </w:rPr>
        <w:t>2台集菌仪，</w:t>
      </w:r>
      <w:r>
        <w:rPr>
          <w:rFonts w:hint="eastAsia" w:asciiTheme="minorEastAsia" w:hAnsiTheme="minorEastAsia" w:eastAsiaTheme="minorEastAsia" w:cstheme="minorBidi"/>
          <w:color w:val="auto"/>
          <w:kern w:val="2"/>
          <w:sz w:val="21"/>
          <w:szCs w:val="22"/>
          <w:lang w:val="en-US" w:eastAsia="zh-CN" w:bidi="ar-SA"/>
        </w:rPr>
        <w:t>用于无菌检查</w:t>
      </w:r>
      <w:r>
        <w:rPr>
          <w:rFonts w:hint="eastAsia" w:asciiTheme="minorEastAsia" w:hAnsiTheme="minorEastAsia" w:eastAsiaTheme="minorEastAsia" w:cstheme="minorBidi"/>
          <w:color w:val="auto"/>
          <w:kern w:val="2"/>
          <w:sz w:val="21"/>
          <w:szCs w:val="22"/>
          <w:lang w:val="en-GB" w:eastAsia="zh-CN" w:bidi="ar-SA"/>
        </w:rPr>
        <w:t>。</w:t>
      </w:r>
    </w:p>
    <w:p>
      <w:pPr>
        <w:keepNext w:val="0"/>
        <w:keepLines w:val="0"/>
        <w:widowControl w:val="0"/>
        <w:suppressLineNumbers w:val="0"/>
        <w:spacing w:before="240" w:beforeAutospacing="0" w:after="0" w:afterAutospacing="0" w:line="276" w:lineRule="auto"/>
        <w:ind w:left="0" w:right="0"/>
        <w:jc w:val="both"/>
        <w:rPr>
          <w:rFonts w:hint="default" w:asciiTheme="minorEastAsia" w:hAnsiTheme="minorEastAsia" w:eastAsiaTheme="minorEastAsia" w:cstheme="minorBidi"/>
          <w:color w:val="auto"/>
          <w:kern w:val="2"/>
          <w:sz w:val="21"/>
          <w:szCs w:val="22"/>
          <w:lang w:val="en-US" w:eastAsia="zh-CN" w:bidi="ar-SA"/>
        </w:rPr>
      </w:pPr>
      <w:r>
        <w:rPr>
          <w:rFonts w:hint="eastAsia" w:ascii="宋体" w:hAnsi="宋体" w:eastAsia="宋体" w:cs="宋体"/>
          <w:b/>
          <w:bCs w:val="0"/>
          <w:kern w:val="2"/>
          <w:sz w:val="21"/>
          <w:szCs w:val="22"/>
          <w:lang w:val="en-US" w:eastAsia="zh-CN" w:bidi="ar"/>
        </w:rPr>
        <w:t>采购情况说明：</w:t>
      </w:r>
      <w:r>
        <w:rPr>
          <w:rFonts w:hint="eastAsia" w:ascii="宋体" w:hAnsi="宋体" w:eastAsia="宋体" w:cs="宋体"/>
          <w:kern w:val="2"/>
          <w:sz w:val="21"/>
          <w:szCs w:val="22"/>
          <w:lang w:val="en-US" w:eastAsia="zh-CN" w:bidi="ar"/>
        </w:rPr>
        <w:t>原集菌仪采购项目内容有调整，重新发布招议标公告。</w:t>
      </w:r>
    </w:p>
    <w:p>
      <w:pPr>
        <w:keepNext w:val="0"/>
        <w:keepLines w:val="0"/>
        <w:pageBreakBefore w:val="0"/>
        <w:widowControl w:val="0"/>
        <w:kinsoku/>
        <w:wordWrap/>
        <w:overflowPunct/>
        <w:topLinePunct w:val="0"/>
        <w:bidi w:val="0"/>
        <w:adjustRightInd w:val="0"/>
        <w:snapToGrid w:val="0"/>
        <w:spacing w:before="240" w:line="240" w:lineRule="auto"/>
        <w:textAlignment w:val="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52</w:t>
      </w:r>
      <w:bookmarkStart w:id="0" w:name="_GoBack"/>
      <w:bookmarkEnd w:id="0"/>
    </w:p>
    <w:p>
      <w:pPr>
        <w:keepNext w:val="0"/>
        <w:keepLines w:val="0"/>
        <w:pageBreakBefore w:val="0"/>
        <w:widowControl w:val="0"/>
        <w:kinsoku/>
        <w:wordWrap/>
        <w:overflowPunct/>
        <w:topLinePunct w:val="0"/>
        <w:bidi w:val="0"/>
        <w:adjustRightInd w:val="0"/>
        <w:snapToGrid w:val="0"/>
        <w:spacing w:before="240" w:line="240" w:lineRule="auto"/>
        <w:textAlignment w:val="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keepNext w:val="0"/>
        <w:keepLines w:val="0"/>
        <w:pageBreakBefore w:val="0"/>
        <w:widowControl w:val="0"/>
        <w:kinsoku/>
        <w:wordWrap/>
        <w:overflowPunct/>
        <w:topLinePunct w:val="0"/>
        <w:bidi w:val="0"/>
        <w:adjustRightInd w:val="0"/>
        <w:snapToGrid w:val="0"/>
        <w:spacing w:before="240" w:line="240" w:lineRule="auto"/>
        <w:textAlignment w:val="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keepNext w:val="0"/>
        <w:keepLines w:val="0"/>
        <w:pageBreakBefore w:val="0"/>
        <w:widowControl w:val="0"/>
        <w:kinsoku/>
        <w:wordWrap/>
        <w:overflowPunct/>
        <w:topLinePunct w:val="0"/>
        <w:bidi w:val="0"/>
        <w:adjustRightInd w:val="0"/>
        <w:snapToGrid w:val="0"/>
        <w:spacing w:before="240" w:line="400" w:lineRule="exact"/>
        <w:textAlignment w:val="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证照齐全，</w:t>
      </w:r>
      <w:r>
        <w:rPr>
          <w:rFonts w:hint="eastAsia" w:asciiTheme="minorEastAsia" w:hAnsiTheme="minorEastAsia"/>
        </w:rPr>
        <w:t>应取得厂家授权资质文件或投标方即为厂家。</w:t>
      </w:r>
    </w:p>
    <w:p>
      <w:pPr>
        <w:keepNext w:val="0"/>
        <w:keepLines w:val="0"/>
        <w:pageBreakBefore w:val="0"/>
        <w:widowControl w:val="0"/>
        <w:kinsoku/>
        <w:wordWrap/>
        <w:overflowPunct/>
        <w:topLinePunct w:val="0"/>
        <w:bidi w:val="0"/>
        <w:adjustRightInd w:val="0"/>
        <w:snapToGrid w:val="0"/>
        <w:spacing w:before="240" w:line="400" w:lineRule="exact"/>
        <w:textAlignment w:val="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keepNext w:val="0"/>
        <w:keepLines w:val="0"/>
        <w:pageBreakBefore w:val="0"/>
        <w:widowControl w:val="0"/>
        <w:kinsoku/>
        <w:wordWrap/>
        <w:overflowPunct/>
        <w:topLinePunct w:val="0"/>
        <w:bidi w:val="0"/>
        <w:adjustRightInd w:val="0"/>
        <w:snapToGrid w:val="0"/>
        <w:spacing w:before="240" w:line="400" w:lineRule="exact"/>
        <w:textAlignment w:val="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11</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keepNext w:val="0"/>
        <w:keepLines w:val="0"/>
        <w:pageBreakBefore w:val="0"/>
        <w:widowControl w:val="0"/>
        <w:kinsoku/>
        <w:wordWrap/>
        <w:overflowPunct/>
        <w:topLinePunct w:val="0"/>
        <w:bidi w:val="0"/>
        <w:adjustRightInd w:val="0"/>
        <w:snapToGrid w:val="0"/>
        <w:spacing w:before="240" w:line="400" w:lineRule="exact"/>
        <w:textAlignment w:val="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keepNext w:val="0"/>
        <w:keepLines w:val="0"/>
        <w:pageBreakBefore w:val="0"/>
        <w:widowControl w:val="0"/>
        <w:kinsoku/>
        <w:wordWrap/>
        <w:overflowPunct/>
        <w:topLinePunct w:val="0"/>
        <w:bidi w:val="0"/>
        <w:adjustRightInd w:val="0"/>
        <w:snapToGrid w:val="0"/>
        <w:spacing w:before="240" w:line="400" w:lineRule="exact"/>
        <w:textAlignment w:val="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keepNext w:val="0"/>
        <w:keepLines w:val="0"/>
        <w:pageBreakBefore w:val="0"/>
        <w:widowControl w:val="0"/>
        <w:kinsoku/>
        <w:wordWrap/>
        <w:overflowPunct/>
        <w:topLinePunct w:val="0"/>
        <w:bidi w:val="0"/>
        <w:adjustRightInd w:val="0"/>
        <w:snapToGrid w:val="0"/>
        <w:spacing w:before="240" w:line="400" w:lineRule="exact"/>
        <w:textAlignment w:val="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keepNext w:val="0"/>
        <w:keepLines w:val="0"/>
        <w:pageBreakBefore w:val="0"/>
        <w:widowControl w:val="0"/>
        <w:kinsoku/>
        <w:wordWrap/>
        <w:overflowPunct/>
        <w:topLinePunct w:val="0"/>
        <w:bidi w:val="0"/>
        <w:adjustRightInd w:val="0"/>
        <w:snapToGrid w:val="0"/>
        <w:spacing w:before="240" w:line="400" w:lineRule="exact"/>
        <w:textAlignment w:val="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7744FD0"/>
    <w:rsid w:val="0AFA6A2D"/>
    <w:rsid w:val="0B337ED8"/>
    <w:rsid w:val="0F9043F2"/>
    <w:rsid w:val="13A43796"/>
    <w:rsid w:val="1424768D"/>
    <w:rsid w:val="14944E0D"/>
    <w:rsid w:val="1740298A"/>
    <w:rsid w:val="17BB503D"/>
    <w:rsid w:val="1A8F7326"/>
    <w:rsid w:val="1AFF1F0E"/>
    <w:rsid w:val="1C4023CF"/>
    <w:rsid w:val="20B30832"/>
    <w:rsid w:val="20E7696C"/>
    <w:rsid w:val="210645D1"/>
    <w:rsid w:val="212E10C4"/>
    <w:rsid w:val="214352D6"/>
    <w:rsid w:val="22EE2B01"/>
    <w:rsid w:val="24932049"/>
    <w:rsid w:val="24D42BAE"/>
    <w:rsid w:val="25274698"/>
    <w:rsid w:val="27273696"/>
    <w:rsid w:val="2E976A5F"/>
    <w:rsid w:val="30277F07"/>
    <w:rsid w:val="31627FEE"/>
    <w:rsid w:val="325A2D67"/>
    <w:rsid w:val="34FC237E"/>
    <w:rsid w:val="36EE53C6"/>
    <w:rsid w:val="375366EE"/>
    <w:rsid w:val="384261C5"/>
    <w:rsid w:val="38495B0A"/>
    <w:rsid w:val="39885F8C"/>
    <w:rsid w:val="3E4F37D7"/>
    <w:rsid w:val="3FE20195"/>
    <w:rsid w:val="41F04810"/>
    <w:rsid w:val="41F7409E"/>
    <w:rsid w:val="426A268E"/>
    <w:rsid w:val="42E33461"/>
    <w:rsid w:val="45180BCA"/>
    <w:rsid w:val="464C093A"/>
    <w:rsid w:val="4FA665A1"/>
    <w:rsid w:val="52374280"/>
    <w:rsid w:val="57F805D2"/>
    <w:rsid w:val="58E35F46"/>
    <w:rsid w:val="59017E1E"/>
    <w:rsid w:val="5CCC6F4A"/>
    <w:rsid w:val="6008593B"/>
    <w:rsid w:val="6136339A"/>
    <w:rsid w:val="62A10867"/>
    <w:rsid w:val="654D39C2"/>
    <w:rsid w:val="655F3184"/>
    <w:rsid w:val="66F6159B"/>
    <w:rsid w:val="68263CE8"/>
    <w:rsid w:val="6A1738F7"/>
    <w:rsid w:val="721447B1"/>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15</TotalTime>
  <ScaleCrop>false</ScaleCrop>
  <LinksUpToDate>false</LinksUpToDate>
  <CharactersWithSpaces>625</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2019-07-05T03:22:08Z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