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贵溪市中泰单采血浆有限公司</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移动式冷库</w:t>
      </w:r>
      <w:r>
        <w:rPr>
          <w:rFonts w:hint="eastAsia" w:ascii="微软雅黑" w:hAnsi="微软雅黑" w:eastAsia="微软雅黑"/>
          <w:sz w:val="36"/>
          <w:szCs w:val="36"/>
        </w:rPr>
        <w:t>采购项目招议标公</w:t>
      </w:r>
      <w:r>
        <w:rPr>
          <w:rFonts w:ascii="微软雅黑" w:hAnsi="微软雅黑" w:eastAsia="微软雅黑"/>
          <w:sz w:val="36"/>
          <w:szCs w:val="36"/>
        </w:rPr>
        <w:t>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：贵溪市中泰单采血浆有限公司</w:t>
      </w:r>
      <w:r>
        <w:rPr>
          <w:rFonts w:hint="eastAsia" w:asciiTheme="minorEastAsia" w:hAnsiTheme="minorEastAsia"/>
          <w:lang w:val="en-US" w:eastAsia="zh-CN"/>
        </w:rPr>
        <w:t>移动式冷库</w:t>
      </w:r>
      <w:r>
        <w:rPr>
          <w:rFonts w:hint="eastAsia" w:asciiTheme="minorEastAsia" w:hAnsiTheme="minorEastAsia"/>
        </w:rPr>
        <w:t>采购项目</w:t>
      </w:r>
    </w:p>
    <w:p>
      <w:pPr>
        <w:spacing w:before="240" w:line="276" w:lineRule="auto"/>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采购移动式冷库一套</w:t>
      </w:r>
    </w:p>
    <w:p>
      <w:pPr>
        <w:spacing w:before="240" w:line="276" w:lineRule="auto"/>
        <w:rPr>
          <w:rFonts w:hint="eastAsia" w:asciiTheme="minorEastAsia" w:hAnsiTheme="minorEastAsia"/>
          <w:lang w:val="en-US" w:eastAsia="zh-CN"/>
        </w:rPr>
      </w:pPr>
      <w:r>
        <w:rPr>
          <w:rFonts w:hint="eastAsia" w:asciiTheme="minorEastAsia" w:hAnsiTheme="minorEastAsia"/>
          <w:b/>
          <w:lang w:val="en-US" w:eastAsia="zh-CN"/>
        </w:rPr>
        <w:t>采购情况说明：</w:t>
      </w:r>
      <w:r>
        <w:rPr>
          <w:rFonts w:hint="eastAsia" w:asciiTheme="minorEastAsia" w:hAnsiTheme="minorEastAsia"/>
          <w:lang w:val="en-US" w:eastAsia="zh-CN"/>
        </w:rPr>
        <w:t>因原</w:t>
      </w:r>
      <w:r>
        <w:rPr>
          <w:rFonts w:hint="eastAsia" w:asciiTheme="minorEastAsia" w:hAnsiTheme="minorEastAsia"/>
        </w:rPr>
        <w:t>贵溪市中泰单采血浆有限公司</w:t>
      </w:r>
      <w:r>
        <w:rPr>
          <w:rFonts w:hint="eastAsia" w:asciiTheme="minorEastAsia" w:hAnsiTheme="minorEastAsia"/>
          <w:lang w:val="en-US" w:eastAsia="zh-CN"/>
        </w:rPr>
        <w:t>移动式冷库采购项目内容有调整，故重新发布招议标公告</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00</w:t>
      </w:r>
      <w:r>
        <w:rPr>
          <w:rFonts w:hint="eastAsia" w:asciiTheme="minorEastAsia" w:hAnsiTheme="minorEastAsia"/>
          <w:lang w:val="en-US" w:eastAsia="zh-CN"/>
        </w:rPr>
        <w:t>11</w:t>
      </w:r>
    </w:p>
    <w:p>
      <w:pPr>
        <w:spacing w:before="240" w:line="276" w:lineRule="auto"/>
        <w:rPr>
          <w:rFonts w:asciiTheme="minorEastAsia" w:hAnsiTheme="minorEastAsia"/>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w:t>
      </w:r>
      <w:r>
        <w:rPr>
          <w:rFonts w:hint="eastAsia" w:asciiTheme="minorEastAsia" w:hAnsiTheme="minorEastAsia"/>
        </w:rPr>
        <w:t>司下属贵溪市中泰单采血浆有限公司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有以下资质：投标方应取得</w:t>
      </w:r>
      <w:r>
        <w:rPr>
          <w:rFonts w:asciiTheme="minorEastAsia" w:hAnsiTheme="minorEastAsia"/>
        </w:rPr>
        <w:t>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highlight w:val="none"/>
        </w:rPr>
      </w:pPr>
      <w:r>
        <w:rPr>
          <w:rFonts w:hint="eastAsia" w:asciiTheme="minorEastAsia" w:hAnsiTheme="minorEastAsia"/>
          <w:b/>
        </w:rPr>
        <w:t>投标截止时间：</w:t>
      </w:r>
      <w:r>
        <w:rPr>
          <w:rFonts w:asciiTheme="minorEastAsia" w:hAnsiTheme="minorEastAsia"/>
        </w:rPr>
        <w:t>201</w:t>
      </w:r>
      <w:r>
        <w:rPr>
          <w:rFonts w:hint="eastAsia" w:asciiTheme="minorEastAsia" w:hAnsiTheme="minorEastAsia"/>
        </w:rPr>
        <w:t>9</w:t>
      </w:r>
      <w:r>
        <w:rPr>
          <w:rFonts w:hint="eastAsia" w:asciiTheme="minorEastAsia" w:hAnsiTheme="minorEastAsia"/>
          <w:highlight w:val="none"/>
        </w:rPr>
        <w:t>年</w:t>
      </w:r>
      <w:r>
        <w:rPr>
          <w:rFonts w:hint="eastAsia" w:asciiTheme="minorEastAsia" w:hAnsiTheme="minorEastAsia"/>
          <w:highlight w:val="none"/>
          <w:lang w:val="en-US" w:eastAsia="zh-CN"/>
        </w:rPr>
        <w:t>4</w:t>
      </w:r>
      <w:r>
        <w:rPr>
          <w:rFonts w:hint="eastAsia" w:asciiTheme="minorEastAsia" w:hAnsiTheme="minorEastAsia"/>
          <w:highlight w:val="none"/>
        </w:rPr>
        <w:t>月</w:t>
      </w:r>
      <w:r>
        <w:rPr>
          <w:rFonts w:hint="eastAsia" w:asciiTheme="minorEastAsia" w:hAnsiTheme="minorEastAsia"/>
          <w:highlight w:val="none"/>
          <w:lang w:val="en-US" w:eastAsia="zh-CN"/>
        </w:rPr>
        <w:t>10</w:t>
      </w:r>
      <w:r>
        <w:rPr>
          <w:rFonts w:hint="eastAsia" w:asciiTheme="minorEastAsia" w:hAnsiTheme="minorEastAsia"/>
          <w:highlight w:val="none"/>
        </w:rPr>
        <w:t>日16：</w:t>
      </w:r>
      <w:r>
        <w:rPr>
          <w:rFonts w:hint="eastAsia" w:asciiTheme="minorEastAsia" w:hAnsiTheme="minorEastAsia"/>
          <w:highlight w:val="none"/>
          <w:lang w:val="en-US" w:eastAsia="zh-CN"/>
        </w:rPr>
        <w:t>3</w:t>
      </w:r>
      <w:r>
        <w:rPr>
          <w:rFonts w:hint="eastAsia" w:asciiTheme="minorEastAsia" w:hAnsiTheme="minorEastAsia"/>
          <w:highlight w:val="none"/>
        </w:rPr>
        <w:t>0</w:t>
      </w:r>
      <w:bookmarkStart w:id="0" w:name="_GoBack"/>
      <w:bookmarkEnd w:id="0"/>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高新区</w:t>
      </w:r>
      <w:r>
        <w:rPr>
          <w:rFonts w:hint="eastAsia" w:asciiTheme="minorEastAsia" w:hAnsiTheme="minorEastAsia"/>
        </w:rPr>
        <w:t>科园南路7号</w:t>
      </w:r>
      <w:r>
        <w:rPr>
          <w:rFonts w:hint="eastAsia" w:asciiTheme="minorEastAsia" w:hAnsiTheme="minorEastAsia"/>
          <w:lang w:val="en-US" w:eastAsia="zh-CN"/>
        </w:rPr>
        <w:t>成都</w:t>
      </w:r>
      <w:r>
        <w:rPr>
          <w:rFonts w:hint="eastAsia" w:asciiTheme="minorEastAsia" w:hAnsiTheme="minorEastAsia"/>
        </w:rPr>
        <w:t xml:space="preserve">蓉生药业有限责任公司  </w:t>
      </w:r>
    </w:p>
    <w:p>
      <w:pPr>
        <w:spacing w:before="240" w:line="276" w:lineRule="auto"/>
        <w:rPr>
          <w:rFonts w:asciiTheme="minorEastAsia" w:hAnsiTheme="minorEastAsia"/>
        </w:rPr>
      </w:pPr>
      <w:r>
        <w:rPr>
          <w:rFonts w:hint="eastAsia" w:asciiTheme="minorEastAsia" w:hAnsiTheme="minorEastAsia"/>
        </w:rPr>
        <w:t>联系人：刘女士      邮箱</w:t>
      </w:r>
      <w:r>
        <w:rPr>
          <w:rFonts w:asciiTheme="minorEastAsia" w:hAnsiTheme="minorEastAsia"/>
        </w:rPr>
        <w:t xml:space="preserve">：ttsczb@sinopharm.com </w:t>
      </w:r>
    </w:p>
    <w:p>
      <w:pPr>
        <w:spacing w:before="240" w:line="276" w:lineRule="auto"/>
        <w:rPr>
          <w:rFonts w:asciiTheme="minorEastAsia" w:hAnsiTheme="minorEastAsia"/>
        </w:rPr>
      </w:pPr>
      <w:r>
        <w:rPr>
          <w:rFonts w:hint="eastAsia" w:asciiTheme="minorEastAsia" w:hAnsiTheme="minorEastAsia"/>
        </w:rPr>
        <w:t>联系电话：028-88613378</w:t>
      </w: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7955B2"/>
    <w:rsid w:val="0AFA6A2D"/>
    <w:rsid w:val="0E5A1854"/>
    <w:rsid w:val="0F9043F2"/>
    <w:rsid w:val="13A43796"/>
    <w:rsid w:val="14944E0D"/>
    <w:rsid w:val="17BB503D"/>
    <w:rsid w:val="1A8F7326"/>
    <w:rsid w:val="1C4023CF"/>
    <w:rsid w:val="20B30832"/>
    <w:rsid w:val="210645D1"/>
    <w:rsid w:val="24D42BAE"/>
    <w:rsid w:val="325A2D67"/>
    <w:rsid w:val="41F7409E"/>
    <w:rsid w:val="426A268E"/>
    <w:rsid w:val="464C093A"/>
    <w:rsid w:val="52374280"/>
    <w:rsid w:val="57F805D2"/>
    <w:rsid w:val="5E433A99"/>
    <w:rsid w:val="654D39C2"/>
    <w:rsid w:val="68263CE8"/>
    <w:rsid w:val="6A1738F7"/>
    <w:rsid w:val="72810932"/>
    <w:rsid w:val="72BE3D88"/>
    <w:rsid w:val="74833802"/>
    <w:rsid w:val="76F171FD"/>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11</TotalTime>
  <ScaleCrop>false</ScaleCrop>
  <LinksUpToDate>false</LinksUpToDate>
  <CharactersWithSpaces>625</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2019-04-04T00:48:06Z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