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后加温恒温水浴箱</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后加温恒温水浴箱</w:t>
      </w:r>
      <w:r>
        <w:rPr>
          <w:rFonts w:hint="eastAsia" w:asciiTheme="minorEastAsia" w:hAnsiTheme="minorEastAsia"/>
        </w:rPr>
        <w:t>采购项目</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采购2台</w:t>
      </w:r>
      <w:r>
        <w:rPr>
          <w:rFonts w:hint="eastAsia" w:asciiTheme="minorEastAsia" w:hAnsiTheme="minorEastAsia"/>
          <w:lang w:eastAsia="zh-CN"/>
        </w:rPr>
        <w:t>后加温恒温水浴箱</w:t>
      </w:r>
    </w:p>
    <w:p>
      <w:pPr>
        <w:spacing w:before="240" w:line="276" w:lineRule="auto"/>
        <w:rPr>
          <w:rFonts w:hint="eastAsia"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w:t>
      </w:r>
      <w:r>
        <w:rPr>
          <w:rFonts w:hint="eastAsia" w:asciiTheme="minorEastAsia" w:hAnsiTheme="minorEastAsia"/>
          <w:lang w:val="en-US" w:eastAsia="zh-CN"/>
        </w:rPr>
        <w:t>35</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w:t>
      </w:r>
      <w:r>
        <w:rPr>
          <w:rFonts w:hint="eastAsia" w:asciiTheme="minorEastAsia" w:hAnsiTheme="minorEastAsia"/>
        </w:rPr>
        <w:t>物制品股份有限公司下属</w:t>
      </w:r>
      <w:r>
        <w:rPr>
          <w:rFonts w:hint="eastAsia" w:asciiTheme="minorEastAsia" w:hAnsiTheme="minorEastAsia"/>
          <w:lang w:val="en-US" w:eastAsia="zh-CN"/>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证照齐全</w:t>
      </w:r>
      <w:r>
        <w:rPr>
          <w:rFonts w:hint="eastAsia" w:asciiTheme="minorEastAsia" w:hAnsiTheme="minorEastAsia"/>
        </w:rPr>
        <w:t>。</w:t>
      </w:r>
      <w:bookmarkStart w:id="0" w:name="_GoBack"/>
      <w:bookmarkEnd w:id="0"/>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6</w:t>
      </w:r>
      <w:r>
        <w:rPr>
          <w:rFonts w:hint="eastAsia" w:asciiTheme="minorEastAsia" w:hAnsiTheme="minorEastAsia"/>
        </w:rPr>
        <w:t>月</w:t>
      </w:r>
      <w:r>
        <w:rPr>
          <w:rFonts w:hint="eastAsia" w:asciiTheme="minorEastAsia" w:hAnsiTheme="minorEastAsia"/>
          <w:lang w:val="en-US" w:eastAsia="zh-CN"/>
        </w:rPr>
        <w:t>3</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科园南路7号</w:t>
      </w:r>
      <w:r>
        <w:rPr>
          <w:rFonts w:hint="eastAsia" w:asciiTheme="minorEastAsia" w:hAnsiTheme="minorEastAsia"/>
          <w:lang w:val="en-US" w:eastAsia="zh-CN"/>
        </w:rPr>
        <w:t xml:space="preserve"> 成都</w:t>
      </w:r>
      <w:r>
        <w:rPr>
          <w:rFonts w:hint="eastAsia" w:asciiTheme="minorEastAsia" w:hAnsiTheme="minorEastAsia"/>
        </w:rPr>
        <w:t xml:space="preserve">蓉生药业有限责任公司  </w:t>
      </w:r>
    </w:p>
    <w:p>
      <w:pPr>
        <w:spacing w:before="240" w:line="276" w:lineRule="auto"/>
        <w:rPr>
          <w:rFonts w:hint="eastAsia" w:asciiTheme="minorEastAsia" w:hAnsiTheme="minorEastAsia"/>
        </w:rPr>
      </w:pPr>
      <w:r>
        <w:rPr>
          <w:rFonts w:hint="eastAsia" w:asciiTheme="minorEastAsia" w:hAnsiTheme="minorEastAsia"/>
        </w:rPr>
        <w:t>联系人：刘女士</w:t>
      </w:r>
      <w:r>
        <w:rPr>
          <w:rFonts w:hint="eastAsia" w:asciiTheme="minorEastAsia" w:hAnsiTheme="minorEastAsia"/>
          <w:lang w:eastAsia="zh-CN"/>
        </w:rPr>
        <w:t>，</w:t>
      </w:r>
      <w:r>
        <w:rPr>
          <w:rFonts w:hint="eastAsia" w:asciiTheme="minorEastAsia" w:hAnsiTheme="minorEastAsia"/>
        </w:rPr>
        <w:t>电话：028-88613378</w:t>
      </w:r>
      <w:r>
        <w:rPr>
          <w:rFonts w:hint="eastAsia" w:asciiTheme="minorEastAsia" w:hAnsiTheme="minorEastAsia"/>
          <w:lang w:eastAsia="zh-CN"/>
        </w:rPr>
        <w:t>；</w:t>
      </w: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电话：028-8861337</w:t>
      </w:r>
      <w:r>
        <w:rPr>
          <w:rFonts w:hint="eastAsia" w:asciiTheme="minorEastAsia" w:hAnsiTheme="minorEastAsia"/>
          <w:lang w:val="en-US" w:eastAsia="zh-CN"/>
        </w:rPr>
        <w:t>3</w:t>
      </w:r>
      <w:r>
        <w:rPr>
          <w:rFonts w:hint="eastAsia" w:asciiTheme="minorEastAsia" w:hAnsiTheme="minorEastAsia"/>
        </w:rPr>
        <w:t xml:space="preserve">   </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7955B2"/>
    <w:rsid w:val="07744FD0"/>
    <w:rsid w:val="0AFA6A2D"/>
    <w:rsid w:val="0B337ED8"/>
    <w:rsid w:val="0F9043F2"/>
    <w:rsid w:val="10B15B96"/>
    <w:rsid w:val="13A43796"/>
    <w:rsid w:val="1424768D"/>
    <w:rsid w:val="14944E0D"/>
    <w:rsid w:val="17BB503D"/>
    <w:rsid w:val="1A8F7326"/>
    <w:rsid w:val="1C4023CF"/>
    <w:rsid w:val="20B30832"/>
    <w:rsid w:val="210645D1"/>
    <w:rsid w:val="212E10C4"/>
    <w:rsid w:val="214352D6"/>
    <w:rsid w:val="22EE2B01"/>
    <w:rsid w:val="24D42BAE"/>
    <w:rsid w:val="25274698"/>
    <w:rsid w:val="30277F07"/>
    <w:rsid w:val="311763D2"/>
    <w:rsid w:val="31627FEE"/>
    <w:rsid w:val="325A2D67"/>
    <w:rsid w:val="33B570B2"/>
    <w:rsid w:val="375366EE"/>
    <w:rsid w:val="384261C5"/>
    <w:rsid w:val="38495B0A"/>
    <w:rsid w:val="39885F8C"/>
    <w:rsid w:val="3E4F37D7"/>
    <w:rsid w:val="3F9C563B"/>
    <w:rsid w:val="41F04810"/>
    <w:rsid w:val="41F7409E"/>
    <w:rsid w:val="426A268E"/>
    <w:rsid w:val="42E33461"/>
    <w:rsid w:val="464C093A"/>
    <w:rsid w:val="4FA665A1"/>
    <w:rsid w:val="52374280"/>
    <w:rsid w:val="57F805D2"/>
    <w:rsid w:val="6008593B"/>
    <w:rsid w:val="6136339A"/>
    <w:rsid w:val="62A10867"/>
    <w:rsid w:val="654D39C2"/>
    <w:rsid w:val="655F3184"/>
    <w:rsid w:val="68263CE8"/>
    <w:rsid w:val="6A1738F7"/>
    <w:rsid w:val="71E8181D"/>
    <w:rsid w:val="72810932"/>
    <w:rsid w:val="743D5C8C"/>
    <w:rsid w:val="74833802"/>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3</TotalTime>
  <ScaleCrop>false</ScaleCrop>
  <LinksUpToDate>false</LinksUpToDate>
  <CharactersWithSpaces>625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2019-05-28T07:59:25Z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