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武汉血制静注人免疫球蛋白包材相容性和包装密封性实验外委服务事项</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北京天坛生物制品股份有限公司下属国药集团武汉血液制品有限公司根据工作需要，拟外包静注人免疫球蛋白包材相容性和包装密封性实验服务。</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rPr>
        <w:t>1</w:t>
      </w:r>
      <w:r>
        <w:rPr>
          <w:rFonts w:hint="eastAsia" w:ascii="宋体" w:hAnsi="宋体" w:eastAsia="宋体"/>
          <w:lang w:val="en-US" w:eastAsia="zh-CN"/>
        </w:rPr>
        <w:t>22</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6"/>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ascii="宋体" w:hAnsi="宋体" w:eastAsia="宋体"/>
        </w:rPr>
      </w:pPr>
      <w:r>
        <w:rPr>
          <w:rFonts w:hint="eastAsia" w:ascii="宋体" w:hAnsi="宋体" w:eastAsia="宋体"/>
        </w:rPr>
        <w:t>投标人应有以下资质：实验室应具有CMA、CNAS资质，有符合开展检测工作所需的仪器、设备和符合GLP要求的工作场所</w:t>
      </w:r>
      <w:r>
        <w:rPr>
          <w:rFonts w:hint="eastAsia" w:ascii="宋体" w:hAnsi="宋体" w:eastAsia="宋体"/>
          <w:lang w:eastAsia="zh-CN"/>
        </w:rPr>
        <w:t>；</w:t>
      </w:r>
      <w:r>
        <w:rPr>
          <w:rFonts w:hint="eastAsia" w:ascii="宋体" w:hAnsi="宋体" w:eastAsia="宋体"/>
        </w:rPr>
        <w:t>属于强制检定的计量器具，有计量检定合格证书；有健全的技术管理和质量保证体系，有生物制药包材相容性及密封性研究经验。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年12月</w:t>
      </w:r>
      <w:r>
        <w:rPr>
          <w:rFonts w:hint="eastAsia" w:ascii="宋体" w:hAnsi="宋体" w:eastAsia="宋体"/>
          <w:lang w:val="en-US" w:eastAsia="zh-CN"/>
        </w:rPr>
        <w:t>24</w:t>
      </w:r>
      <w:bookmarkStart w:id="2" w:name="_GoBack"/>
      <w:bookmarkEnd w:id="2"/>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87D46"/>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B5112"/>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407B"/>
    <w:rsid w:val="00BB5278"/>
    <w:rsid w:val="00BC1CA0"/>
    <w:rsid w:val="00BC7459"/>
    <w:rsid w:val="00BE4699"/>
    <w:rsid w:val="00BF0BA7"/>
    <w:rsid w:val="00C000E6"/>
    <w:rsid w:val="00C0741A"/>
    <w:rsid w:val="00C263F3"/>
    <w:rsid w:val="00C40D5A"/>
    <w:rsid w:val="00C4514E"/>
    <w:rsid w:val="00C50E03"/>
    <w:rsid w:val="00C52C0F"/>
    <w:rsid w:val="00C6358D"/>
    <w:rsid w:val="00C65490"/>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7167EB"/>
    <w:rsid w:val="0D896B93"/>
    <w:rsid w:val="0F9043F2"/>
    <w:rsid w:val="0FAD35FB"/>
    <w:rsid w:val="11FB144E"/>
    <w:rsid w:val="120D7A48"/>
    <w:rsid w:val="13A43796"/>
    <w:rsid w:val="1424768D"/>
    <w:rsid w:val="14944E0D"/>
    <w:rsid w:val="17BB503D"/>
    <w:rsid w:val="192C33B4"/>
    <w:rsid w:val="1A787531"/>
    <w:rsid w:val="1A8F7326"/>
    <w:rsid w:val="1B574A83"/>
    <w:rsid w:val="1C4023CF"/>
    <w:rsid w:val="1C4C7DFE"/>
    <w:rsid w:val="1D7E7C3D"/>
    <w:rsid w:val="1E7455D1"/>
    <w:rsid w:val="1EDD3F31"/>
    <w:rsid w:val="1F2269C6"/>
    <w:rsid w:val="20B30832"/>
    <w:rsid w:val="210645D1"/>
    <w:rsid w:val="210C195F"/>
    <w:rsid w:val="212E10C4"/>
    <w:rsid w:val="214352D6"/>
    <w:rsid w:val="21875C23"/>
    <w:rsid w:val="22EE2B01"/>
    <w:rsid w:val="23442FD8"/>
    <w:rsid w:val="238D7BC7"/>
    <w:rsid w:val="241279E8"/>
    <w:rsid w:val="24D42BAE"/>
    <w:rsid w:val="25274698"/>
    <w:rsid w:val="25F9269B"/>
    <w:rsid w:val="271623F3"/>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BEA7728"/>
    <w:rsid w:val="3C195AE0"/>
    <w:rsid w:val="3E4F37D7"/>
    <w:rsid w:val="3ED24FFD"/>
    <w:rsid w:val="41175BBA"/>
    <w:rsid w:val="41F04810"/>
    <w:rsid w:val="41F7409E"/>
    <w:rsid w:val="426A268E"/>
    <w:rsid w:val="42E33461"/>
    <w:rsid w:val="43DD3EC9"/>
    <w:rsid w:val="46462307"/>
    <w:rsid w:val="464C093A"/>
    <w:rsid w:val="47654973"/>
    <w:rsid w:val="487E2991"/>
    <w:rsid w:val="4CF93B87"/>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5D453E41"/>
    <w:rsid w:val="60036E96"/>
    <w:rsid w:val="6008593B"/>
    <w:rsid w:val="61300BB1"/>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A961D1A"/>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styleId="12">
    <w:name w:val="annotation reference"/>
    <w:basedOn w:val="9"/>
    <w:semiHidden/>
    <w:unhideWhenUsed/>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9"/>
    <w:link w:val="2"/>
    <w:qFormat/>
    <w:uiPriority w:val="9"/>
    <w:rPr>
      <w:rFonts w:asciiTheme="majorHAnsi" w:hAnsiTheme="majorHAnsi" w:eastAsiaTheme="majorEastAsia" w:cstheme="majorBidi"/>
      <w:b/>
      <w:bCs/>
      <w:kern w:val="2"/>
      <w:sz w:val="32"/>
      <w:szCs w:val="32"/>
    </w:rPr>
  </w:style>
  <w:style w:type="character" w:customStyle="1" w:styleId="18">
    <w:name w:val="批注文字 字符"/>
    <w:basedOn w:val="9"/>
    <w:link w:val="3"/>
    <w:semiHidden/>
    <w:qFormat/>
    <w:uiPriority w:val="99"/>
    <w:rPr>
      <w:rFonts w:asciiTheme="minorHAnsi" w:hAnsiTheme="minorHAnsi" w:cstheme="minorBidi"/>
      <w:kern w:val="2"/>
      <w:sz w:val="21"/>
      <w:szCs w:val="22"/>
    </w:rPr>
  </w:style>
  <w:style w:type="character" w:customStyle="1" w:styleId="19">
    <w:name w:val="批注主题 字符"/>
    <w:basedOn w:val="18"/>
    <w:link w:val="7"/>
    <w:semiHidden/>
    <w:qFormat/>
    <w:uiPriority w:val="99"/>
    <w:rPr>
      <w:rFonts w:asciiTheme="minorHAnsi" w:hAnsiTheme="minorHAnsi"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925</Characters>
  <Lines>7</Lines>
  <Paragraphs>2</Paragraphs>
  <TotalTime>80</TotalTime>
  <ScaleCrop>false</ScaleCrop>
  <LinksUpToDate>false</LinksUpToDate>
  <CharactersWithSpaces>1085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2020-12-17T00:29:15Z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