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配电房低压柜改造项目议标公告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：配电房低压柜改造项目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为满足今年-30℃低温工质系统改造项目所需电源的要求，将对血制大楼配电房低压柜进行改造。</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28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eastAsia="zh-CN"/>
        </w:rPr>
      </w:pPr>
      <w:r>
        <w:rPr>
          <w:rFonts w:hint="eastAsia" w:asciiTheme="minorEastAsia" w:hAnsiTheme="minorEastAsia"/>
        </w:rPr>
        <w:t>1.合格有效的营业执照</w:t>
      </w:r>
      <w:r>
        <w:rPr>
          <w:rFonts w:hint="eastAsia" w:asciiTheme="minorEastAsia" w:hAnsiTheme="minorEastAsia"/>
          <w:lang w:eastAsia="zh-CN"/>
        </w:rPr>
        <w:t>；</w:t>
      </w:r>
    </w:p>
    <w:p>
      <w:pPr>
        <w:spacing w:line="480" w:lineRule="exact"/>
        <w:ind w:firstLine="420" w:firstLineChars="200"/>
        <w:rPr>
          <w:rFonts w:hint="eastAsia" w:asciiTheme="minorEastAsia" w:hAnsiTheme="minorEastAsia" w:eastAsiaTheme="minorEastAsia"/>
          <w:lang w:val="en-US" w:eastAsia="zh-CN"/>
        </w:rPr>
      </w:pPr>
      <w:r>
        <w:rPr>
          <w:rFonts w:hint="eastAsia" w:asciiTheme="minorEastAsia" w:hAnsiTheme="minorEastAsia"/>
          <w:lang w:val="en-US" w:eastAsia="zh-CN"/>
        </w:rPr>
        <w:t>2.具有机电设备安装工程专业承包三级含三级以上资质或电力工程施工总承包三级及以上或输变电专业工程三级及以上资质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w:t>
      </w:r>
      <w:bookmarkStart w:id="0" w:name="_GoBack"/>
      <w:bookmarkEnd w:id="0"/>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04</w:t>
      </w:r>
      <w:r>
        <w:rPr>
          <w:rFonts w:hint="eastAsia" w:asciiTheme="minorEastAsia" w:hAnsiTheme="minorEastAsia"/>
        </w:rPr>
        <w:t>月</w:t>
      </w:r>
      <w:r>
        <w:rPr>
          <w:rFonts w:hint="eastAsia" w:asciiTheme="minorEastAsia" w:hAnsiTheme="minorEastAsia"/>
          <w:lang w:val="en-US" w:eastAsia="zh-CN"/>
        </w:rPr>
        <w:t>02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4DA2890"/>
    <w:rsid w:val="097B3757"/>
    <w:rsid w:val="0A2722CD"/>
    <w:rsid w:val="0C482AC6"/>
    <w:rsid w:val="0C843EC4"/>
    <w:rsid w:val="0FCE7D0A"/>
    <w:rsid w:val="11860AC4"/>
    <w:rsid w:val="12E53806"/>
    <w:rsid w:val="18684F5D"/>
    <w:rsid w:val="19240444"/>
    <w:rsid w:val="1D4E2CB0"/>
    <w:rsid w:val="1DEF272F"/>
    <w:rsid w:val="208E3F83"/>
    <w:rsid w:val="212D27CC"/>
    <w:rsid w:val="2277297E"/>
    <w:rsid w:val="229E0B00"/>
    <w:rsid w:val="25D4406B"/>
    <w:rsid w:val="28A316C1"/>
    <w:rsid w:val="28FF75D7"/>
    <w:rsid w:val="29311027"/>
    <w:rsid w:val="29C16D16"/>
    <w:rsid w:val="2D597129"/>
    <w:rsid w:val="2E221682"/>
    <w:rsid w:val="2F2C7572"/>
    <w:rsid w:val="333C645A"/>
    <w:rsid w:val="35746CE5"/>
    <w:rsid w:val="36726A35"/>
    <w:rsid w:val="38605DC0"/>
    <w:rsid w:val="38995298"/>
    <w:rsid w:val="38D1374E"/>
    <w:rsid w:val="40082CD0"/>
    <w:rsid w:val="421277E9"/>
    <w:rsid w:val="45787AD7"/>
    <w:rsid w:val="47294386"/>
    <w:rsid w:val="4845347A"/>
    <w:rsid w:val="4A0D41BF"/>
    <w:rsid w:val="4C3A2A20"/>
    <w:rsid w:val="501126B8"/>
    <w:rsid w:val="50A62903"/>
    <w:rsid w:val="53765876"/>
    <w:rsid w:val="55B37F19"/>
    <w:rsid w:val="59075F45"/>
    <w:rsid w:val="60DB4723"/>
    <w:rsid w:val="60FA1E3C"/>
    <w:rsid w:val="60FC7B67"/>
    <w:rsid w:val="61E566FC"/>
    <w:rsid w:val="620C5D60"/>
    <w:rsid w:val="62C80017"/>
    <w:rsid w:val="67311CCF"/>
    <w:rsid w:val="68012F4A"/>
    <w:rsid w:val="6B204608"/>
    <w:rsid w:val="6B4F13CD"/>
    <w:rsid w:val="6DA6066E"/>
    <w:rsid w:val="706E1DA3"/>
    <w:rsid w:val="719B16FD"/>
    <w:rsid w:val="76643BBF"/>
    <w:rsid w:val="78F60941"/>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2022-03-29T04:05:03Z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