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关于全波长酶标仪</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根据工作需求，拟采购一台全波长酶标仪（含荧光和化学发光）</w:t>
      </w:r>
      <w:r>
        <w:rPr>
          <w:rFonts w:hint="eastAsia" w:ascii="宋体" w:hAnsi="宋体" w:eastAsia="宋体"/>
        </w:rPr>
        <w:t>。</w:t>
      </w:r>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2013</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11</w:t>
      </w:r>
      <w:r>
        <w:rPr>
          <w:rFonts w:hint="eastAsia" w:ascii="宋体" w:hAnsi="宋体" w:eastAsia="宋体"/>
        </w:rPr>
        <w:t>月</w:t>
      </w:r>
      <w:r>
        <w:rPr>
          <w:rFonts w:hint="eastAsia" w:ascii="宋体" w:hAnsi="宋体" w:eastAsia="宋体"/>
          <w:lang w:val="en-US" w:eastAsia="zh-CN"/>
        </w:rPr>
        <w:t>30</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商务联系人：</w:t>
      </w:r>
      <w:r>
        <w:rPr>
          <w:rFonts w:hint="eastAsia" w:ascii="宋体" w:hAnsi="宋体" w:eastAsia="宋体"/>
          <w:lang w:val="en-US" w:eastAsia="zh-CN"/>
        </w:rPr>
        <w:t>严</w:t>
      </w:r>
      <w:r>
        <w:rPr>
          <w:rFonts w:hint="eastAsia" w:ascii="宋体" w:hAnsi="宋体" w:eastAsia="宋体"/>
        </w:rPr>
        <w:t>先生，电话</w:t>
      </w:r>
      <w:r>
        <w:rPr>
          <w:rFonts w:hint="eastAsia" w:ascii="宋体" w:hAnsi="宋体" w:eastAsia="宋体"/>
          <w:lang w:val="en-US" w:eastAsia="zh-CN"/>
        </w:rPr>
        <w:t xml:space="preserve"> </w:t>
      </w:r>
      <w:r>
        <w:rPr>
          <w:rFonts w:hint="eastAsia" w:ascii="宋体" w:hAnsi="宋体" w:eastAsia="宋体"/>
        </w:rPr>
        <w:t>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刘先生，电话18980783167</w:t>
      </w:r>
      <w:r>
        <w:rPr>
          <w:rFonts w:hint="eastAsia" w:ascii="宋体" w:hAnsi="宋体" w:eastAsia="宋体"/>
        </w:rPr>
        <w:t> </w:t>
      </w:r>
      <w:r>
        <w:rPr>
          <w:rFonts w:ascii="宋体" w:hAnsi="宋体" w:eastAsia="宋体"/>
        </w:rPr>
        <w:t xml:space="preserve"> </w:t>
      </w:r>
    </w:p>
    <w:p>
      <w:pPr>
        <w:snapToGrid w:val="0"/>
        <w:spacing w:line="360" w:lineRule="auto"/>
        <w:ind w:firstLine="2100" w:firstLineChars="1000"/>
      </w:pPr>
      <w:bookmarkStart w:id="2" w:name="_GoBack"/>
      <w:bookmarkEnd w:id="2"/>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sectPr>
      <w:pgSz w:w="11906" w:h="16838"/>
      <w:pgMar w:top="110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7E972D2"/>
    <w:rsid w:val="10D9327C"/>
    <w:rsid w:val="157F3D98"/>
    <w:rsid w:val="24C1371D"/>
    <w:rsid w:val="42C9569B"/>
    <w:rsid w:val="4EDE2567"/>
    <w:rsid w:val="539C14EA"/>
    <w:rsid w:val="5B0A0AE4"/>
    <w:rsid w:val="5BBF6000"/>
    <w:rsid w:val="6F75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835</Words>
  <Characters>886</Characters>
  <Lines>0</Lines>
  <Paragraphs>0</Paragraphs>
  <TotalTime>5</TotalTime>
  <ScaleCrop>false</ScaleCrop>
  <LinksUpToDate>false</LinksUpToDate>
  <CharactersWithSpaces>898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820928杨敏</cp:lastModifiedBy>
  <dcterms:modified xsi:type="dcterms:W3CDTF">2022-11-23T00:56:43Z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F5E7779935C14FBCABC2503600774C57</vt:lpwstr>
  </property>
</Properties>
</file>